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DE" w:rsidRDefault="00E156DE" w:rsidP="00E156DE">
      <w:pPr>
        <w:pStyle w:val="Style"/>
        <w:shd w:val="clear" w:color="auto" w:fill="FFFFFF"/>
        <w:spacing w:after="120" w:line="249" w:lineRule="atLeast"/>
        <w:ind w:left="720"/>
        <w:rPr>
          <w:rFonts w:eastAsia="Times New Roman"/>
          <w:b/>
          <w:bCs/>
          <w:color w:val="000000" w:themeColor="text1"/>
        </w:rPr>
      </w:pPr>
      <w:r w:rsidRPr="004B7E48">
        <w:rPr>
          <w:rFonts w:eastAsia="Times New Roman"/>
          <w:b/>
          <w:bCs/>
          <w:color w:val="000000" w:themeColor="text1"/>
        </w:rPr>
        <w:t xml:space="preserve">Allocation of Property Taxes that Funds Special Districts </w:t>
      </w:r>
      <w:r>
        <w:rPr>
          <w:rFonts w:eastAsia="Times New Roman"/>
          <w:b/>
          <w:bCs/>
          <w:color w:val="000000" w:themeColor="text1"/>
        </w:rPr>
        <w:t>–</w:t>
      </w:r>
      <w:r w:rsidRPr="004B7E48">
        <w:rPr>
          <w:rFonts w:eastAsia="Times New Roman"/>
          <w:b/>
          <w:bCs/>
          <w:color w:val="000000" w:themeColor="text1"/>
        </w:rPr>
        <w:t xml:space="preserve"> </w:t>
      </w:r>
      <w:r>
        <w:rPr>
          <w:rFonts w:eastAsia="Times New Roman"/>
          <w:b/>
          <w:bCs/>
          <w:color w:val="000000" w:themeColor="text1"/>
        </w:rPr>
        <w:tab/>
      </w:r>
      <w:r>
        <w:rPr>
          <w:rFonts w:eastAsia="Times New Roman"/>
          <w:b/>
          <w:bCs/>
          <w:color w:val="000000" w:themeColor="text1"/>
        </w:rPr>
        <w:tab/>
        <w:t>4J</w:t>
      </w:r>
      <w:bookmarkStart w:id="0" w:name="_GoBack"/>
      <w:bookmarkEnd w:id="0"/>
    </w:p>
    <w:p w:rsidR="00E156DE" w:rsidRPr="004B7E48" w:rsidRDefault="00E156DE" w:rsidP="00E156DE">
      <w:pPr>
        <w:pStyle w:val="Style"/>
        <w:shd w:val="clear" w:color="auto" w:fill="FFFFFF"/>
        <w:spacing w:after="120" w:line="249" w:lineRule="atLeast"/>
        <w:ind w:left="720"/>
        <w:rPr>
          <w:color w:val="000003"/>
          <w:w w:val="76"/>
          <w:sz w:val="28"/>
        </w:rPr>
      </w:pPr>
      <w:r>
        <w:rPr>
          <w:rFonts w:eastAsia="Times New Roman"/>
          <w:bCs/>
          <w:color w:val="000000" w:themeColor="text1"/>
        </w:rPr>
        <w:t>We have been pursuing information on how to increase the NCSD’s funding.  So far we have contacted the offices of Supervisor Rowe, San Bernardino County Tax Assessor, and San Bernardino County Controller.</w:t>
      </w:r>
    </w:p>
    <w:p w:rsidR="00E156DE" w:rsidRDefault="00E156DE" w:rsidP="00E156DE">
      <w:pPr>
        <w:pStyle w:val="Style"/>
        <w:shd w:val="clear" w:color="auto" w:fill="FFFFFF"/>
        <w:spacing w:after="120" w:line="249" w:lineRule="atLeast"/>
        <w:ind w:left="720"/>
        <w:rPr>
          <w:rFonts w:eastAsia="Times New Roman"/>
          <w:bCs/>
          <w:color w:val="000000" w:themeColor="text1"/>
        </w:rPr>
      </w:pPr>
      <w:r>
        <w:rPr>
          <w:rFonts w:eastAsia="Times New Roman"/>
          <w:bCs/>
          <w:color w:val="000000" w:themeColor="text1"/>
        </w:rPr>
        <w:t>Supervisor Rowe sent me to Tax Collector and the Tax Collector sent me to Supervisor Rowe.  Then the Controller’s office returned my call.  They actually knew what I</w:t>
      </w:r>
      <w:r>
        <w:rPr>
          <w:rFonts w:eastAsia="Times New Roman"/>
          <w:bCs/>
          <w:color w:val="000000" w:themeColor="text1"/>
        </w:rPr>
        <w:t xml:space="preserve"> was asking for.</w:t>
      </w:r>
    </w:p>
    <w:p w:rsidR="00E156DE" w:rsidRDefault="00E156DE" w:rsidP="00E156DE">
      <w:pPr>
        <w:pStyle w:val="Style"/>
        <w:shd w:val="clear" w:color="auto" w:fill="FFFFFF"/>
        <w:spacing w:after="120" w:line="249" w:lineRule="atLeast"/>
        <w:ind w:left="720"/>
        <w:rPr>
          <w:rFonts w:eastAsia="Times New Roman"/>
          <w:bCs/>
          <w:color w:val="000000" w:themeColor="text1"/>
        </w:rPr>
      </w:pPr>
      <w:r>
        <w:rPr>
          <w:rFonts w:eastAsia="Times New Roman"/>
          <w:bCs/>
          <w:color w:val="000000" w:themeColor="text1"/>
        </w:rPr>
        <w:t>There is a 1% General Tax Levy that is divided between County Government, School Districts, and Special Districts</w:t>
      </w:r>
      <w:r>
        <w:rPr>
          <w:rFonts w:eastAsia="Times New Roman"/>
          <w:bCs/>
          <w:color w:val="000000" w:themeColor="text1"/>
        </w:rPr>
        <w:t>.</w:t>
      </w:r>
    </w:p>
    <w:p w:rsidR="00E156DE" w:rsidRDefault="00E156DE" w:rsidP="00E156DE">
      <w:pPr>
        <w:pStyle w:val="Style"/>
        <w:shd w:val="clear" w:color="auto" w:fill="FFFFFF"/>
        <w:spacing w:after="120" w:line="249" w:lineRule="atLeast"/>
        <w:ind w:left="720"/>
        <w:rPr>
          <w:rFonts w:eastAsia="Times New Roman"/>
          <w:bCs/>
          <w:color w:val="000000" w:themeColor="text1"/>
        </w:rPr>
      </w:pPr>
      <w:r>
        <w:rPr>
          <w:rFonts w:eastAsia="Times New Roman"/>
          <w:bCs/>
          <w:color w:val="000000" w:themeColor="text1"/>
        </w:rPr>
        <w:t xml:space="preserve">Brandon </w:t>
      </w:r>
      <w:r>
        <w:rPr>
          <w:rFonts w:eastAsia="Times New Roman"/>
          <w:bCs/>
          <w:color w:val="000000" w:themeColor="text1"/>
        </w:rPr>
        <w:t xml:space="preserve">from the Controller’s office </w:t>
      </w:r>
      <w:r>
        <w:rPr>
          <w:rFonts w:eastAsia="Times New Roman"/>
          <w:bCs/>
          <w:color w:val="000000" w:themeColor="text1"/>
        </w:rPr>
        <w:t xml:space="preserve">told me the following:  </w:t>
      </w:r>
    </w:p>
    <w:p w:rsidR="00E156DE" w:rsidRDefault="00E156DE" w:rsidP="00E156DE">
      <w:pPr>
        <w:pStyle w:val="Style"/>
        <w:shd w:val="clear" w:color="auto" w:fill="FFFFFF"/>
        <w:spacing w:after="120" w:line="249" w:lineRule="atLeast"/>
        <w:ind w:left="720"/>
        <w:rPr>
          <w:rFonts w:eastAsia="Times New Roman"/>
          <w:bCs/>
          <w:color w:val="000000" w:themeColor="text1"/>
        </w:rPr>
      </w:pPr>
      <w:r>
        <w:rPr>
          <w:rFonts w:eastAsia="Times New Roman"/>
          <w:bCs/>
          <w:color w:val="000000" w:themeColor="text1"/>
        </w:rPr>
        <w:t>Newberry CSD receives .011318% of the 1% General Tax Levy.  However, on the “Where Do My Tax Dollars Go” report found on the Tax Assessor’s website, it shows Newberry CSD receiving .1208%</w:t>
      </w:r>
      <w:r>
        <w:rPr>
          <w:rFonts w:eastAsia="Times New Roman"/>
          <w:bCs/>
          <w:color w:val="000000" w:themeColor="text1"/>
        </w:rPr>
        <w:t xml:space="preserve"> from commercial parcels</w:t>
      </w:r>
      <w:r>
        <w:rPr>
          <w:rFonts w:eastAsia="Times New Roman"/>
          <w:bCs/>
          <w:color w:val="000000" w:themeColor="text1"/>
        </w:rPr>
        <w:t>.  I haven’t checked every commercial parcel.</w:t>
      </w:r>
    </w:p>
    <w:p w:rsidR="00E156DE" w:rsidRPr="00E156DE" w:rsidRDefault="00E156DE" w:rsidP="00E156DE">
      <w:pPr>
        <w:pStyle w:val="Style"/>
        <w:shd w:val="clear" w:color="auto" w:fill="FFFFFF"/>
        <w:spacing w:after="120" w:line="249" w:lineRule="atLeast"/>
        <w:ind w:left="720"/>
        <w:rPr>
          <w:rFonts w:eastAsia="Times New Roman"/>
          <w:bCs/>
          <w:color w:val="000000" w:themeColor="text1"/>
        </w:rPr>
      </w:pPr>
      <w:r>
        <w:rPr>
          <w:rFonts w:eastAsia="Times New Roman"/>
          <w:bCs/>
          <w:color w:val="000000" w:themeColor="text1"/>
        </w:rPr>
        <w:t>The other information I asked for was how do we increase our %?  I was told the only way was through increase in property values or annexing additional area which would be a neg</w:t>
      </w:r>
      <w:r>
        <w:rPr>
          <w:rFonts w:eastAsia="Times New Roman"/>
          <w:bCs/>
          <w:color w:val="000000" w:themeColor="text1"/>
        </w:rPr>
        <w:t>o</w:t>
      </w:r>
      <w:r>
        <w:rPr>
          <w:rFonts w:eastAsia="Times New Roman"/>
          <w:bCs/>
          <w:color w:val="000000" w:themeColor="text1"/>
        </w:rPr>
        <w:t>ti</w:t>
      </w:r>
      <w:r>
        <w:rPr>
          <w:rFonts w:eastAsia="Times New Roman"/>
          <w:bCs/>
          <w:color w:val="000000" w:themeColor="text1"/>
        </w:rPr>
        <w:t>ati</w:t>
      </w:r>
      <w:r>
        <w:rPr>
          <w:rFonts w:eastAsia="Times New Roman"/>
          <w:bCs/>
          <w:color w:val="000000" w:themeColor="text1"/>
        </w:rPr>
        <w:t xml:space="preserve">on so it may be different yet.  </w:t>
      </w:r>
    </w:p>
    <w:p w:rsidR="00E156DE" w:rsidRDefault="00E156DE" w:rsidP="00E156DE">
      <w:pPr>
        <w:pStyle w:val="Style"/>
        <w:shd w:val="clear" w:color="auto" w:fill="FFFFFF"/>
        <w:spacing w:after="120" w:line="249" w:lineRule="atLeast"/>
        <w:ind w:left="720"/>
        <w:rPr>
          <w:rFonts w:eastAsia="Times New Roman"/>
          <w:bCs/>
          <w:color w:val="000000" w:themeColor="text1"/>
        </w:rPr>
      </w:pPr>
      <w:r>
        <w:rPr>
          <w:rFonts w:eastAsia="Times New Roman"/>
          <w:bCs/>
          <w:color w:val="000000" w:themeColor="text1"/>
        </w:rPr>
        <w:t xml:space="preserve">FYI -- Daggett receives .2501% and Yermo receives .1193% </w:t>
      </w:r>
      <w:r>
        <w:rPr>
          <w:rFonts w:eastAsia="Times New Roman"/>
          <w:bCs/>
          <w:color w:val="000000" w:themeColor="text1"/>
        </w:rPr>
        <w:t>from the parcels I checked</w:t>
      </w:r>
      <w:r>
        <w:rPr>
          <w:rFonts w:eastAsia="Times New Roman"/>
          <w:bCs/>
          <w:color w:val="000000" w:themeColor="text1"/>
        </w:rPr>
        <w:t>.</w:t>
      </w:r>
    </w:p>
    <w:p w:rsidR="00E156DE" w:rsidRPr="00E156DE" w:rsidRDefault="00E156DE" w:rsidP="00E156DE">
      <w:pPr>
        <w:pStyle w:val="Style"/>
        <w:shd w:val="clear" w:color="auto" w:fill="FFFFFF"/>
        <w:spacing w:after="120" w:line="249" w:lineRule="atLeast"/>
        <w:ind w:left="720"/>
        <w:rPr>
          <w:rFonts w:eastAsia="Times New Roman"/>
          <w:bCs/>
          <w:color w:val="000000" w:themeColor="text1"/>
        </w:rPr>
      </w:pPr>
    </w:p>
    <w:sectPr w:rsidR="00E156DE" w:rsidRPr="00E156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CA" w:rsidRDefault="00BC36CA" w:rsidP="004D56AD">
      <w:pPr>
        <w:spacing w:after="0" w:line="240" w:lineRule="auto"/>
      </w:pPr>
      <w:r>
        <w:separator/>
      </w:r>
    </w:p>
  </w:endnote>
  <w:endnote w:type="continuationSeparator" w:id="0">
    <w:p w:rsidR="00BC36CA" w:rsidRDefault="00BC36CA" w:rsidP="004D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AD" w:rsidRDefault="00E156DE">
    <w:pPr>
      <w:pStyle w:val="Footer"/>
    </w:pPr>
    <w:fldSimple w:instr=" FILENAME  \* Caps  \* MERGEFORMAT ">
      <w:r>
        <w:rPr>
          <w:noProof/>
        </w:rPr>
        <w:t>2024 09 24 4J Agenda Item The Allocation Of Property Taxes.Docx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CA" w:rsidRDefault="00BC36CA" w:rsidP="004D56AD">
      <w:pPr>
        <w:spacing w:after="0" w:line="240" w:lineRule="auto"/>
      </w:pPr>
      <w:r>
        <w:separator/>
      </w:r>
    </w:p>
  </w:footnote>
  <w:footnote w:type="continuationSeparator" w:id="0">
    <w:p w:rsidR="00BC36CA" w:rsidRDefault="00BC36CA" w:rsidP="004D5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F4A"/>
    <w:multiLevelType w:val="hybridMultilevel"/>
    <w:tmpl w:val="D1867FBA"/>
    <w:lvl w:ilvl="0" w:tplc="3FD08E90">
      <w:start w:val="1"/>
      <w:numFmt w:val="upperLetter"/>
      <w:lvlText w:val="%1."/>
      <w:lvlJc w:val="left"/>
      <w:pPr>
        <w:ind w:left="1080" w:hanging="360"/>
      </w:pPr>
      <w:rPr>
        <w:b/>
        <w:bCs/>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4F"/>
    <w:rsid w:val="00277024"/>
    <w:rsid w:val="003F3473"/>
    <w:rsid w:val="004C544F"/>
    <w:rsid w:val="004D56AD"/>
    <w:rsid w:val="00553326"/>
    <w:rsid w:val="00712579"/>
    <w:rsid w:val="00BC36CA"/>
    <w:rsid w:val="00E156DE"/>
    <w:rsid w:val="00E97DA1"/>
    <w:rsid w:val="00F4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C544F"/>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nhideWhenUsed/>
    <w:rsid w:val="004C544F"/>
    <w:pPr>
      <w:tabs>
        <w:tab w:val="center" w:pos="4680"/>
        <w:tab w:val="right" w:pos="9360"/>
      </w:tabs>
      <w:spacing w:after="0" w:line="240" w:lineRule="auto"/>
    </w:pPr>
  </w:style>
  <w:style w:type="character" w:customStyle="1" w:styleId="HeaderChar">
    <w:name w:val="Header Char"/>
    <w:basedOn w:val="DefaultParagraphFont"/>
    <w:link w:val="Header"/>
    <w:rsid w:val="004C544F"/>
    <w:rPr>
      <w:rFonts w:eastAsiaTheme="minorEastAsia"/>
    </w:rPr>
  </w:style>
  <w:style w:type="paragraph" w:styleId="BalloonText">
    <w:name w:val="Balloon Text"/>
    <w:basedOn w:val="Normal"/>
    <w:link w:val="BalloonTextChar"/>
    <w:uiPriority w:val="99"/>
    <w:semiHidden/>
    <w:unhideWhenUsed/>
    <w:rsid w:val="004C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44F"/>
    <w:rPr>
      <w:rFonts w:ascii="Tahoma" w:eastAsiaTheme="minorEastAsia" w:hAnsi="Tahoma" w:cs="Tahoma"/>
      <w:sz w:val="16"/>
      <w:szCs w:val="16"/>
    </w:rPr>
  </w:style>
  <w:style w:type="paragraph" w:styleId="Footer">
    <w:name w:val="footer"/>
    <w:basedOn w:val="Normal"/>
    <w:link w:val="FooterChar"/>
    <w:uiPriority w:val="99"/>
    <w:unhideWhenUsed/>
    <w:rsid w:val="004D5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A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C544F"/>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nhideWhenUsed/>
    <w:rsid w:val="004C544F"/>
    <w:pPr>
      <w:tabs>
        <w:tab w:val="center" w:pos="4680"/>
        <w:tab w:val="right" w:pos="9360"/>
      </w:tabs>
      <w:spacing w:after="0" w:line="240" w:lineRule="auto"/>
    </w:pPr>
  </w:style>
  <w:style w:type="character" w:customStyle="1" w:styleId="HeaderChar">
    <w:name w:val="Header Char"/>
    <w:basedOn w:val="DefaultParagraphFont"/>
    <w:link w:val="Header"/>
    <w:rsid w:val="004C544F"/>
    <w:rPr>
      <w:rFonts w:eastAsiaTheme="minorEastAsia"/>
    </w:rPr>
  </w:style>
  <w:style w:type="paragraph" w:styleId="BalloonText">
    <w:name w:val="Balloon Text"/>
    <w:basedOn w:val="Normal"/>
    <w:link w:val="BalloonTextChar"/>
    <w:uiPriority w:val="99"/>
    <w:semiHidden/>
    <w:unhideWhenUsed/>
    <w:rsid w:val="004C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44F"/>
    <w:rPr>
      <w:rFonts w:ascii="Tahoma" w:eastAsiaTheme="minorEastAsia" w:hAnsi="Tahoma" w:cs="Tahoma"/>
      <w:sz w:val="16"/>
      <w:szCs w:val="16"/>
    </w:rPr>
  </w:style>
  <w:style w:type="paragraph" w:styleId="Footer">
    <w:name w:val="footer"/>
    <w:basedOn w:val="Normal"/>
    <w:link w:val="FooterChar"/>
    <w:uiPriority w:val="99"/>
    <w:unhideWhenUsed/>
    <w:rsid w:val="004D5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A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Deel</dc:creator>
  <cp:lastModifiedBy>Paula Deel</cp:lastModifiedBy>
  <cp:revision>3</cp:revision>
  <cp:lastPrinted>2024-09-16T23:42:00Z</cp:lastPrinted>
  <dcterms:created xsi:type="dcterms:W3CDTF">2024-09-18T03:40:00Z</dcterms:created>
  <dcterms:modified xsi:type="dcterms:W3CDTF">2024-09-18T05:10:00Z</dcterms:modified>
</cp:coreProperties>
</file>